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E1AA7" w14:textId="77777777" w:rsidR="000431FA" w:rsidRDefault="00FB48B0">
      <w:pPr>
        <w:jc w:val="center"/>
        <w:rPr>
          <w:b/>
        </w:rPr>
      </w:pPr>
      <w:bookmarkStart w:id="0" w:name="_GoBack"/>
      <w:bookmarkEnd w:id="0"/>
      <w:r>
        <w:rPr>
          <w:b/>
        </w:rPr>
        <w:t>Membership Memorandum of Understanding</w:t>
      </w:r>
    </w:p>
    <w:p w14:paraId="6A713EF3" w14:textId="77777777" w:rsidR="000431FA" w:rsidRDefault="00FB48B0">
      <w:pPr>
        <w:jc w:val="center"/>
        <w:rPr>
          <w:b/>
        </w:rPr>
      </w:pPr>
      <w:r>
        <w:rPr>
          <w:b/>
        </w:rPr>
        <w:t>Washtenaw Alliance for Children and Youth &amp; &lt;INSERT ORGANIZATION&gt;</w:t>
      </w:r>
    </w:p>
    <w:p w14:paraId="1588D8A8" w14:textId="77777777" w:rsidR="000431FA" w:rsidRDefault="000431FA">
      <w:pPr>
        <w:jc w:val="center"/>
      </w:pPr>
    </w:p>
    <w:p w14:paraId="3DEC597B" w14:textId="77777777" w:rsidR="000431FA" w:rsidRDefault="00FB48B0">
      <w:pPr>
        <w:rPr>
          <w:b/>
          <w:u w:val="single"/>
        </w:rPr>
      </w:pPr>
      <w:r>
        <w:rPr>
          <w:b/>
          <w:u w:val="single"/>
        </w:rPr>
        <w:t>Background</w:t>
      </w:r>
    </w:p>
    <w:p w14:paraId="2F31A338" w14:textId="77777777" w:rsidR="000431FA" w:rsidRDefault="00FB48B0">
      <w:pPr>
        <w:pStyle w:val="Heading2"/>
        <w:keepNext w:val="0"/>
        <w:keepLines w:val="0"/>
        <w:shd w:val="clear" w:color="auto" w:fill="FFFFFF"/>
        <w:spacing w:before="0" w:after="0"/>
        <w:rPr>
          <w:b w:val="0"/>
          <w:i/>
          <w:sz w:val="22"/>
          <w:szCs w:val="22"/>
        </w:rPr>
      </w:pPr>
      <w:bookmarkStart w:id="1" w:name="_ftql6ztxqerl" w:colFirst="0" w:colLast="0"/>
      <w:bookmarkEnd w:id="1"/>
      <w:r>
        <w:rPr>
          <w:b w:val="0"/>
          <w:i/>
          <w:sz w:val="22"/>
          <w:szCs w:val="22"/>
        </w:rPr>
        <w:t>Our Mission:</w:t>
      </w:r>
    </w:p>
    <w:p w14:paraId="1E4F6586" w14:textId="77777777" w:rsidR="000431FA" w:rsidRDefault="00FB48B0">
      <w:pPr>
        <w:pStyle w:val="Heading3"/>
        <w:keepNext w:val="0"/>
        <w:keepLines w:val="0"/>
        <w:shd w:val="clear" w:color="auto" w:fill="FFFFFF"/>
        <w:spacing w:before="0" w:after="0"/>
        <w:rPr>
          <w:b w:val="0"/>
          <w:sz w:val="22"/>
          <w:szCs w:val="22"/>
        </w:rPr>
      </w:pPr>
      <w:bookmarkStart w:id="2" w:name="_co9ekdt789uu" w:colFirst="0" w:colLast="0"/>
      <w:bookmarkEnd w:id="2"/>
      <w:r>
        <w:rPr>
          <w:b w:val="0"/>
          <w:sz w:val="22"/>
          <w:szCs w:val="22"/>
        </w:rPr>
        <w:t>The Washtenaw Alliance for Children and Youth (WACY) is a collaboration of youth-serving agencies dedicated to improving services, quality of life and success for young people in our community.</w:t>
      </w:r>
    </w:p>
    <w:p w14:paraId="66F698C6" w14:textId="77777777" w:rsidR="000431FA" w:rsidRDefault="00FB48B0">
      <w:pPr>
        <w:shd w:val="clear" w:color="auto" w:fill="FFFFFF"/>
        <w:rPr>
          <w:b/>
        </w:rPr>
      </w:pPr>
      <w:r>
        <w:rPr>
          <w:b/>
        </w:rPr>
        <w:t xml:space="preserve"> </w:t>
      </w:r>
    </w:p>
    <w:p w14:paraId="1D4FCEA1" w14:textId="77777777" w:rsidR="000431FA" w:rsidRDefault="00FB48B0">
      <w:pPr>
        <w:pStyle w:val="Heading2"/>
        <w:keepNext w:val="0"/>
        <w:keepLines w:val="0"/>
        <w:shd w:val="clear" w:color="auto" w:fill="FFFFFF"/>
        <w:spacing w:before="0" w:after="0"/>
        <w:rPr>
          <w:b w:val="0"/>
          <w:i/>
          <w:sz w:val="22"/>
          <w:szCs w:val="22"/>
        </w:rPr>
      </w:pPr>
      <w:bookmarkStart w:id="3" w:name="_hi6hh0tp5135" w:colFirst="0" w:colLast="0"/>
      <w:bookmarkEnd w:id="3"/>
      <w:r>
        <w:rPr>
          <w:b w:val="0"/>
          <w:i/>
          <w:sz w:val="22"/>
          <w:szCs w:val="22"/>
        </w:rPr>
        <w:t>Our Vision:</w:t>
      </w:r>
    </w:p>
    <w:p w14:paraId="19B6C325" w14:textId="77777777" w:rsidR="000431FA" w:rsidRDefault="00FB48B0">
      <w:pPr>
        <w:pStyle w:val="Heading3"/>
        <w:keepNext w:val="0"/>
        <w:keepLines w:val="0"/>
        <w:shd w:val="clear" w:color="auto" w:fill="FFFFFF"/>
        <w:spacing w:before="0" w:after="0"/>
        <w:rPr>
          <w:b w:val="0"/>
          <w:sz w:val="22"/>
          <w:szCs w:val="22"/>
        </w:rPr>
      </w:pPr>
      <w:bookmarkStart w:id="4" w:name="_fl4dzvpll5et" w:colFirst="0" w:colLast="0"/>
      <w:bookmarkEnd w:id="4"/>
      <w:r>
        <w:rPr>
          <w:b w:val="0"/>
          <w:sz w:val="22"/>
          <w:szCs w:val="22"/>
        </w:rPr>
        <w:t>All Washtenaw County youth will be ready for col</w:t>
      </w:r>
      <w:r>
        <w:rPr>
          <w:b w:val="0"/>
          <w:sz w:val="22"/>
          <w:szCs w:val="22"/>
        </w:rPr>
        <w:t>lege, work and life by age 21.</w:t>
      </w:r>
    </w:p>
    <w:p w14:paraId="13690EF4" w14:textId="77777777" w:rsidR="000431FA" w:rsidRDefault="000431FA"/>
    <w:p w14:paraId="406F5612" w14:textId="77777777" w:rsidR="000431FA" w:rsidRDefault="00FB48B0">
      <w:r>
        <w:t>http://www.wacy-washtenaw.org/</w:t>
      </w:r>
    </w:p>
    <w:p w14:paraId="0A45C98F" w14:textId="77777777" w:rsidR="000431FA" w:rsidRDefault="000431FA">
      <w:pPr>
        <w:rPr>
          <w:b/>
          <w:u w:val="single"/>
        </w:rPr>
      </w:pPr>
    </w:p>
    <w:p w14:paraId="32521E55" w14:textId="77777777" w:rsidR="000431FA" w:rsidRDefault="00FB48B0">
      <w:pPr>
        <w:rPr>
          <w:b/>
          <w:u w:val="single"/>
        </w:rPr>
      </w:pPr>
      <w:r>
        <w:rPr>
          <w:b/>
          <w:u w:val="single"/>
        </w:rPr>
        <w:t>Shared Priorities</w:t>
      </w:r>
    </w:p>
    <w:p w14:paraId="1362833D" w14:textId="77777777" w:rsidR="000431FA" w:rsidRDefault="00FB48B0">
      <w:pPr>
        <w:numPr>
          <w:ilvl w:val="0"/>
          <w:numId w:val="4"/>
        </w:numPr>
        <w:spacing w:line="276" w:lineRule="auto"/>
      </w:pPr>
      <w:r>
        <w:t>Coordination of shared professional development to create strategic, intentional spaces for direct line staff to collaborate, coordinate, learn and elevate our practices.</w:t>
      </w:r>
    </w:p>
    <w:p w14:paraId="45518544" w14:textId="77777777" w:rsidR="000431FA" w:rsidRDefault="00FB48B0">
      <w:pPr>
        <w:numPr>
          <w:ilvl w:val="0"/>
          <w:numId w:val="4"/>
        </w:numPr>
        <w:spacing w:line="276" w:lineRule="auto"/>
      </w:pPr>
      <w:r>
        <w:t>Hig</w:t>
      </w:r>
      <w:r>
        <w:t>h-level coordination / collaboration / communication / convening of partners working in the school-age youth space.</w:t>
      </w:r>
    </w:p>
    <w:p w14:paraId="63724DD4" w14:textId="77777777" w:rsidR="000431FA" w:rsidRDefault="00FB48B0">
      <w:pPr>
        <w:numPr>
          <w:ilvl w:val="0"/>
          <w:numId w:val="4"/>
        </w:numPr>
        <w:spacing w:line="276" w:lineRule="auto"/>
      </w:pPr>
      <w:r>
        <w:t>Advocacy on issues impacting school-age youth.</w:t>
      </w:r>
    </w:p>
    <w:p w14:paraId="3320ACD6" w14:textId="77777777" w:rsidR="000431FA" w:rsidRDefault="00FB48B0">
      <w:pPr>
        <w:numPr>
          <w:ilvl w:val="0"/>
          <w:numId w:val="4"/>
        </w:numPr>
        <w:spacing w:line="276" w:lineRule="auto"/>
      </w:pPr>
      <w:r>
        <w:t>Action on complex community issues, identified by the Executive Committee through ongoing dat</w:t>
      </w:r>
      <w:r>
        <w:t xml:space="preserve">a analysis. </w:t>
      </w:r>
    </w:p>
    <w:p w14:paraId="07935A06" w14:textId="77777777" w:rsidR="000431FA" w:rsidRDefault="000431FA"/>
    <w:p w14:paraId="3AF14836" w14:textId="77777777" w:rsidR="000431FA" w:rsidRDefault="00FB48B0">
      <w:pPr>
        <w:rPr>
          <w:b/>
          <w:u w:val="single"/>
        </w:rPr>
      </w:pPr>
      <w:r>
        <w:rPr>
          <w:b/>
          <w:u w:val="single"/>
        </w:rPr>
        <w:t>Membership</w:t>
      </w:r>
    </w:p>
    <w:p w14:paraId="556C03A7" w14:textId="77777777" w:rsidR="000431FA" w:rsidRDefault="00FB48B0">
      <w:proofErr w:type="gramStart"/>
      <w:r>
        <w:t>WACY  is</w:t>
      </w:r>
      <w:proofErr w:type="gramEnd"/>
      <w:r>
        <w:t xml:space="preserve"> comprised of Washtenaw County’s nonprofits, K-12 schools, higher education, philanthropy, government, business, workforce development and community champions. Each of these sectors understands how the success of young peop</w:t>
      </w:r>
      <w:r>
        <w:t xml:space="preserve">le directly impacts </w:t>
      </w:r>
      <w:proofErr w:type="gramStart"/>
      <w:r>
        <w:t>them, and</w:t>
      </w:r>
      <w:proofErr w:type="gramEnd"/>
      <w:r>
        <w:t xml:space="preserve"> understands that they each benefit from increased high school graduation rates and safer homes, schools and communities.</w:t>
      </w:r>
    </w:p>
    <w:p w14:paraId="2BD4F4D0" w14:textId="77777777" w:rsidR="000431FA" w:rsidRDefault="000431FA"/>
    <w:p w14:paraId="23C08C8E" w14:textId="77777777" w:rsidR="000431FA" w:rsidRDefault="00FB48B0">
      <w:r>
        <w:t xml:space="preserve">Cognizant of providing equitable access to decision-making power, expectations of financial support for </w:t>
      </w:r>
      <w:r>
        <w:t xml:space="preserve">WACY is dependent on which sector the institution represents. WACY Membership dues include: </w:t>
      </w:r>
    </w:p>
    <w:p w14:paraId="2CDCF7E2" w14:textId="77777777" w:rsidR="000431FA" w:rsidRDefault="000431FA"/>
    <w:tbl>
      <w:tblPr>
        <w:tblStyle w:val="a"/>
        <w:tblW w:w="9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566"/>
        <w:gridCol w:w="1767"/>
      </w:tblGrid>
      <w:tr w:rsidR="000431FA" w14:paraId="654327B9" w14:textId="77777777">
        <w:trPr>
          <w:jc w:val="center"/>
        </w:trPr>
        <w:tc>
          <w:tcPr>
            <w:tcW w:w="2695" w:type="dxa"/>
            <w:vAlign w:val="bottom"/>
          </w:tcPr>
          <w:p w14:paraId="341E59D7" w14:textId="77777777" w:rsidR="000431FA" w:rsidRDefault="00FB48B0">
            <w:pPr>
              <w:jc w:val="center"/>
              <w:rPr>
                <w:b/>
              </w:rPr>
            </w:pPr>
            <w:r>
              <w:rPr>
                <w:b/>
              </w:rPr>
              <w:t>Sector</w:t>
            </w:r>
          </w:p>
        </w:tc>
        <w:tc>
          <w:tcPr>
            <w:tcW w:w="6333" w:type="dxa"/>
            <w:gridSpan w:val="2"/>
            <w:vAlign w:val="bottom"/>
          </w:tcPr>
          <w:p w14:paraId="0B69648D" w14:textId="77777777" w:rsidR="000431FA" w:rsidRDefault="00FB48B0">
            <w:pPr>
              <w:jc w:val="center"/>
              <w:rPr>
                <w:b/>
              </w:rPr>
            </w:pPr>
            <w:r>
              <w:rPr>
                <w:b/>
              </w:rPr>
              <w:t>Expected Annual Financial Contribution</w:t>
            </w:r>
          </w:p>
        </w:tc>
      </w:tr>
      <w:tr w:rsidR="000431FA" w14:paraId="5DE4B0EF" w14:textId="77777777">
        <w:trPr>
          <w:jc w:val="center"/>
        </w:trPr>
        <w:tc>
          <w:tcPr>
            <w:tcW w:w="2695" w:type="dxa"/>
            <w:vMerge w:val="restart"/>
          </w:tcPr>
          <w:p w14:paraId="5C57CE61" w14:textId="77777777" w:rsidR="000431FA" w:rsidRDefault="00FB48B0">
            <w:r>
              <w:t>K-12 Education:</w:t>
            </w:r>
          </w:p>
          <w:p w14:paraId="2F9547D7" w14:textId="77777777" w:rsidR="000431FA" w:rsidRDefault="00FB48B0">
            <w:r>
              <w:rPr>
                <w:i/>
              </w:rPr>
              <w:t>(based on total K-12 student enrollment for entire district)</w:t>
            </w:r>
          </w:p>
        </w:tc>
        <w:tc>
          <w:tcPr>
            <w:tcW w:w="4566" w:type="dxa"/>
          </w:tcPr>
          <w:p w14:paraId="0CF1CC77" w14:textId="77777777" w:rsidR="000431FA" w:rsidRDefault="00FB48B0">
            <w:r>
              <w:t>Less than 5,000 students</w:t>
            </w:r>
          </w:p>
        </w:tc>
        <w:tc>
          <w:tcPr>
            <w:tcW w:w="1767" w:type="dxa"/>
            <w:vAlign w:val="center"/>
          </w:tcPr>
          <w:p w14:paraId="333D9E0A" w14:textId="77777777" w:rsidR="000431FA" w:rsidRDefault="00FB48B0">
            <w:pPr>
              <w:jc w:val="center"/>
            </w:pPr>
            <w:r>
              <w:t>$1,000</w:t>
            </w:r>
          </w:p>
        </w:tc>
      </w:tr>
      <w:tr w:rsidR="000431FA" w14:paraId="467D602D" w14:textId="77777777">
        <w:trPr>
          <w:jc w:val="center"/>
        </w:trPr>
        <w:tc>
          <w:tcPr>
            <w:tcW w:w="2695" w:type="dxa"/>
            <w:vMerge/>
          </w:tcPr>
          <w:p w14:paraId="2964AFB8" w14:textId="77777777" w:rsidR="000431FA" w:rsidRDefault="000431FA">
            <w:pPr>
              <w:widowControl w:val="0"/>
              <w:spacing w:line="276" w:lineRule="auto"/>
            </w:pPr>
          </w:p>
        </w:tc>
        <w:tc>
          <w:tcPr>
            <w:tcW w:w="4566" w:type="dxa"/>
          </w:tcPr>
          <w:p w14:paraId="16B5F918" w14:textId="77777777" w:rsidR="000431FA" w:rsidRDefault="000431FA"/>
          <w:p w14:paraId="5E21B9A0" w14:textId="77777777" w:rsidR="000431FA" w:rsidRDefault="00FB48B0">
            <w:r>
              <w:t>More than 5,000 students</w:t>
            </w:r>
          </w:p>
        </w:tc>
        <w:tc>
          <w:tcPr>
            <w:tcW w:w="1767" w:type="dxa"/>
            <w:vAlign w:val="center"/>
          </w:tcPr>
          <w:p w14:paraId="4EDB19E6" w14:textId="77777777" w:rsidR="000431FA" w:rsidRDefault="00FB48B0">
            <w:pPr>
              <w:jc w:val="center"/>
            </w:pPr>
            <w:r>
              <w:t>$2,000</w:t>
            </w:r>
          </w:p>
        </w:tc>
      </w:tr>
      <w:tr w:rsidR="000431FA" w14:paraId="3E2022BE" w14:textId="77777777">
        <w:trPr>
          <w:jc w:val="center"/>
        </w:trPr>
        <w:tc>
          <w:tcPr>
            <w:tcW w:w="2695" w:type="dxa"/>
          </w:tcPr>
          <w:p w14:paraId="52DF6D19" w14:textId="77777777" w:rsidR="000431FA" w:rsidRDefault="00FB48B0">
            <w:r>
              <w:t>Higher Education</w:t>
            </w:r>
          </w:p>
        </w:tc>
        <w:tc>
          <w:tcPr>
            <w:tcW w:w="6333" w:type="dxa"/>
            <w:gridSpan w:val="2"/>
            <w:vAlign w:val="center"/>
          </w:tcPr>
          <w:p w14:paraId="60692E3F" w14:textId="77777777" w:rsidR="000431FA" w:rsidRDefault="00FB48B0">
            <w:pPr>
              <w:jc w:val="center"/>
            </w:pPr>
            <w:r>
              <w:t>$3,000</w:t>
            </w:r>
          </w:p>
        </w:tc>
      </w:tr>
      <w:tr w:rsidR="000431FA" w14:paraId="3802CB5D" w14:textId="77777777">
        <w:trPr>
          <w:jc w:val="center"/>
        </w:trPr>
        <w:tc>
          <w:tcPr>
            <w:tcW w:w="2695" w:type="dxa"/>
          </w:tcPr>
          <w:p w14:paraId="71E1B687" w14:textId="77777777" w:rsidR="000431FA" w:rsidRDefault="00FB48B0">
            <w:r>
              <w:t>Philanthropy</w:t>
            </w:r>
          </w:p>
        </w:tc>
        <w:tc>
          <w:tcPr>
            <w:tcW w:w="6333" w:type="dxa"/>
            <w:gridSpan w:val="2"/>
            <w:vAlign w:val="center"/>
          </w:tcPr>
          <w:p w14:paraId="7B243B45" w14:textId="77777777" w:rsidR="000431FA" w:rsidRDefault="00FB48B0">
            <w:pPr>
              <w:jc w:val="center"/>
            </w:pPr>
            <w:r>
              <w:t>$5,000</w:t>
            </w:r>
          </w:p>
        </w:tc>
      </w:tr>
      <w:tr w:rsidR="000431FA" w14:paraId="0E8BBAA1" w14:textId="77777777">
        <w:trPr>
          <w:jc w:val="center"/>
        </w:trPr>
        <w:tc>
          <w:tcPr>
            <w:tcW w:w="2695" w:type="dxa"/>
          </w:tcPr>
          <w:p w14:paraId="5E408E04" w14:textId="77777777" w:rsidR="000431FA" w:rsidRDefault="00FB48B0">
            <w:r>
              <w:t>Workforce Development</w:t>
            </w:r>
          </w:p>
        </w:tc>
        <w:tc>
          <w:tcPr>
            <w:tcW w:w="6333" w:type="dxa"/>
            <w:gridSpan w:val="2"/>
            <w:vAlign w:val="center"/>
          </w:tcPr>
          <w:p w14:paraId="6D952A7C" w14:textId="77777777" w:rsidR="000431FA" w:rsidRDefault="00FB48B0">
            <w:pPr>
              <w:jc w:val="center"/>
            </w:pPr>
            <w:r>
              <w:t>$3,000</w:t>
            </w:r>
          </w:p>
        </w:tc>
      </w:tr>
      <w:tr w:rsidR="000431FA" w14:paraId="4B392C49" w14:textId="77777777">
        <w:trPr>
          <w:jc w:val="center"/>
        </w:trPr>
        <w:tc>
          <w:tcPr>
            <w:tcW w:w="2695" w:type="dxa"/>
          </w:tcPr>
          <w:p w14:paraId="21837567" w14:textId="77777777" w:rsidR="000431FA" w:rsidRDefault="00FB48B0">
            <w:r>
              <w:t>Business</w:t>
            </w:r>
          </w:p>
        </w:tc>
        <w:tc>
          <w:tcPr>
            <w:tcW w:w="6333" w:type="dxa"/>
            <w:gridSpan w:val="2"/>
            <w:vAlign w:val="center"/>
          </w:tcPr>
          <w:p w14:paraId="4B3BABC3" w14:textId="77777777" w:rsidR="000431FA" w:rsidRDefault="00FB48B0">
            <w:pPr>
              <w:jc w:val="center"/>
            </w:pPr>
            <w:r>
              <w:t>$3,000</w:t>
            </w:r>
          </w:p>
        </w:tc>
      </w:tr>
      <w:tr w:rsidR="000431FA" w14:paraId="2A0E957A" w14:textId="77777777">
        <w:trPr>
          <w:jc w:val="center"/>
        </w:trPr>
        <w:tc>
          <w:tcPr>
            <w:tcW w:w="2695" w:type="dxa"/>
          </w:tcPr>
          <w:p w14:paraId="6B64BB31" w14:textId="77777777" w:rsidR="000431FA" w:rsidRDefault="00FB48B0">
            <w:r>
              <w:t>Government</w:t>
            </w:r>
          </w:p>
        </w:tc>
        <w:tc>
          <w:tcPr>
            <w:tcW w:w="6333" w:type="dxa"/>
            <w:gridSpan w:val="2"/>
            <w:vAlign w:val="center"/>
          </w:tcPr>
          <w:p w14:paraId="126E3C5E" w14:textId="77777777" w:rsidR="000431FA" w:rsidRDefault="00FB48B0">
            <w:pPr>
              <w:jc w:val="center"/>
            </w:pPr>
            <w:r>
              <w:t>$4,000</w:t>
            </w:r>
          </w:p>
        </w:tc>
      </w:tr>
      <w:tr w:rsidR="000431FA" w14:paraId="4B2E2796" w14:textId="77777777">
        <w:trPr>
          <w:jc w:val="center"/>
        </w:trPr>
        <w:tc>
          <w:tcPr>
            <w:tcW w:w="2695" w:type="dxa"/>
          </w:tcPr>
          <w:p w14:paraId="0C892D0F" w14:textId="77777777" w:rsidR="000431FA" w:rsidRDefault="00FB48B0">
            <w:r>
              <w:t>Non-Profit</w:t>
            </w:r>
          </w:p>
        </w:tc>
        <w:tc>
          <w:tcPr>
            <w:tcW w:w="6333" w:type="dxa"/>
            <w:gridSpan w:val="2"/>
            <w:vAlign w:val="center"/>
          </w:tcPr>
          <w:p w14:paraId="059253B9" w14:textId="77777777" w:rsidR="000431FA" w:rsidRDefault="00FB48B0">
            <w:pPr>
              <w:spacing w:line="276" w:lineRule="auto"/>
              <w:rPr>
                <w:i/>
              </w:rPr>
            </w:pPr>
            <w:r>
              <w:rPr>
                <w:b/>
                <w:u w:val="single"/>
              </w:rPr>
              <w:t xml:space="preserve">Minimum </w:t>
            </w:r>
            <w:r>
              <w:t>of $250 with a goal at least .1% of your total budget serving Washtenaw youth. (</w:t>
            </w:r>
            <w:r>
              <w:rPr>
                <w:i/>
              </w:rPr>
              <w:t>if serving communities in addition to Washtenaw County, then calculated solely for Washtenaw County budget)</w:t>
            </w:r>
          </w:p>
          <w:p w14:paraId="59A28752" w14:textId="77777777" w:rsidR="000431FA" w:rsidRDefault="00FB48B0">
            <w:pPr>
              <w:jc w:val="center"/>
              <w:rPr>
                <w:i/>
              </w:rPr>
            </w:pPr>
            <w:r>
              <w:rPr>
                <w:i/>
              </w:rPr>
              <w:t>(i.e. $500,000 x .001 = $500 suggested minimum)</w:t>
            </w:r>
          </w:p>
        </w:tc>
      </w:tr>
      <w:tr w:rsidR="000431FA" w14:paraId="272F79B0" w14:textId="77777777">
        <w:trPr>
          <w:jc w:val="center"/>
        </w:trPr>
        <w:tc>
          <w:tcPr>
            <w:tcW w:w="2695" w:type="dxa"/>
          </w:tcPr>
          <w:p w14:paraId="44B17451" w14:textId="77777777" w:rsidR="000431FA" w:rsidRDefault="00FB48B0">
            <w:r>
              <w:t>Community Champion (individual/business)</w:t>
            </w:r>
          </w:p>
        </w:tc>
        <w:tc>
          <w:tcPr>
            <w:tcW w:w="6333" w:type="dxa"/>
            <w:gridSpan w:val="2"/>
            <w:vAlign w:val="center"/>
          </w:tcPr>
          <w:p w14:paraId="66C8248F" w14:textId="77777777" w:rsidR="000431FA" w:rsidRDefault="00FB48B0">
            <w:pPr>
              <w:spacing w:line="276" w:lineRule="auto"/>
              <w:jc w:val="center"/>
            </w:pPr>
            <w:r>
              <w:t>Minimum of $250</w:t>
            </w:r>
          </w:p>
        </w:tc>
      </w:tr>
    </w:tbl>
    <w:p w14:paraId="635C1274" w14:textId="77777777" w:rsidR="000431FA" w:rsidRDefault="000431FA"/>
    <w:p w14:paraId="5E3CCAD9" w14:textId="77777777" w:rsidR="000431FA" w:rsidRDefault="000431FA">
      <w:pPr>
        <w:jc w:val="center"/>
        <w:rPr>
          <w:b/>
        </w:rPr>
      </w:pPr>
    </w:p>
    <w:p w14:paraId="5D3ED773" w14:textId="77777777" w:rsidR="000431FA" w:rsidRDefault="00FB48B0">
      <w:r>
        <w:rPr>
          <w:b/>
          <w:u w:val="single"/>
        </w:rPr>
        <w:t>NOTE:</w:t>
      </w:r>
      <w:r>
        <w:t xml:space="preserve"> Reasonable in-kind contributions, in lieu of cash contributions, may be considered on a case by case basis by Executive Committee and will be based on needs identified by membership. </w:t>
      </w:r>
    </w:p>
    <w:p w14:paraId="4EDC30D7" w14:textId="77777777" w:rsidR="000431FA" w:rsidRDefault="000431FA">
      <w:pPr>
        <w:rPr>
          <w:b/>
          <w:u w:val="single"/>
        </w:rPr>
      </w:pPr>
    </w:p>
    <w:p w14:paraId="704A8EAE" w14:textId="77777777" w:rsidR="000431FA" w:rsidRDefault="00FB48B0">
      <w:pPr>
        <w:rPr>
          <w:b/>
          <w:u w:val="single"/>
        </w:rPr>
      </w:pPr>
      <w:r>
        <w:rPr>
          <w:b/>
          <w:u w:val="single"/>
        </w:rPr>
        <w:t>Executive Committee</w:t>
      </w:r>
    </w:p>
    <w:p w14:paraId="77509C99" w14:textId="77777777" w:rsidR="000431FA" w:rsidRDefault="00FB48B0">
      <w:r>
        <w:t>An Executive Committee will consist of a high-leve</w:t>
      </w:r>
      <w:r>
        <w:t>l, cross-sector representation of WACY.  The role of Executive Committee is to:</w:t>
      </w:r>
    </w:p>
    <w:p w14:paraId="6A948F4B" w14:textId="77777777" w:rsidR="000431FA" w:rsidRDefault="00FB48B0">
      <w:pPr>
        <w:numPr>
          <w:ilvl w:val="0"/>
          <w:numId w:val="2"/>
        </w:numPr>
      </w:pPr>
      <w:r>
        <w:t>Provide strategic direction for WACY.</w:t>
      </w:r>
    </w:p>
    <w:p w14:paraId="604A17DF" w14:textId="77777777" w:rsidR="000431FA" w:rsidRDefault="00FB48B0">
      <w:pPr>
        <w:numPr>
          <w:ilvl w:val="0"/>
          <w:numId w:val="2"/>
        </w:numPr>
      </w:pPr>
      <w:r>
        <w:t>Hire and evaluate any WACY staff.</w:t>
      </w:r>
    </w:p>
    <w:p w14:paraId="1582A7DF" w14:textId="77777777" w:rsidR="000431FA" w:rsidRDefault="00FB48B0">
      <w:pPr>
        <w:numPr>
          <w:ilvl w:val="0"/>
          <w:numId w:val="2"/>
        </w:numPr>
      </w:pPr>
      <w:r>
        <w:t>Provide fiscal oversight.</w:t>
      </w:r>
    </w:p>
    <w:p w14:paraId="506ED207" w14:textId="77777777" w:rsidR="000431FA" w:rsidRDefault="00FB48B0">
      <w:pPr>
        <w:numPr>
          <w:ilvl w:val="0"/>
          <w:numId w:val="2"/>
        </w:numPr>
      </w:pPr>
      <w:r>
        <w:t>Collaborate with partners to produce a data report card.</w:t>
      </w:r>
    </w:p>
    <w:p w14:paraId="467C4357" w14:textId="77777777" w:rsidR="000431FA" w:rsidRDefault="00FB48B0">
      <w:pPr>
        <w:numPr>
          <w:ilvl w:val="0"/>
          <w:numId w:val="2"/>
        </w:numPr>
      </w:pPr>
      <w:r>
        <w:t xml:space="preserve">Build public will to </w:t>
      </w:r>
      <w:r>
        <w:t>support high school completion and safer homes, schools and communities.</w:t>
      </w:r>
    </w:p>
    <w:p w14:paraId="2830308E" w14:textId="77777777" w:rsidR="000431FA" w:rsidRDefault="00FB48B0">
      <w:pPr>
        <w:numPr>
          <w:ilvl w:val="0"/>
          <w:numId w:val="2"/>
        </w:numPr>
      </w:pPr>
      <w:r>
        <w:t>Align resources within our community that reduce barriers to and increase access to high school completion, as well as creating safer homes, schools and communities.</w:t>
      </w:r>
    </w:p>
    <w:p w14:paraId="5BC38A28" w14:textId="77777777" w:rsidR="000431FA" w:rsidRDefault="000431FA"/>
    <w:p w14:paraId="779800D0" w14:textId="77777777" w:rsidR="000431FA" w:rsidRDefault="00FB48B0">
      <w:r>
        <w:t>Executive Commit</w:t>
      </w:r>
      <w:r>
        <w:t>tee will always include rotating co-chairs, the fiscal sponsor and a total of 12 representatives from cross-sector agencies. The Executive Committee will include six representatives from the nonprofit sector and six representatives from other sectors (such</w:t>
      </w:r>
      <w:r>
        <w:t xml:space="preserve"> as K-12, government, higher education, business, philanthropy). Executive Committee members are elected by full membership for two-year terms and may be re-elected.</w:t>
      </w:r>
    </w:p>
    <w:p w14:paraId="1D641510" w14:textId="77777777" w:rsidR="000431FA" w:rsidRDefault="000431FA"/>
    <w:p w14:paraId="2388D710" w14:textId="77777777" w:rsidR="000431FA" w:rsidRDefault="000431FA"/>
    <w:p w14:paraId="53AF48E5" w14:textId="77777777" w:rsidR="000431FA" w:rsidRDefault="00FB48B0">
      <w:pPr>
        <w:jc w:val="center"/>
        <w:rPr>
          <w:b/>
        </w:rPr>
      </w:pPr>
      <w:r>
        <w:rPr>
          <w:b/>
        </w:rPr>
        <w:t>Agreements</w:t>
      </w:r>
    </w:p>
    <w:p w14:paraId="068C48FE" w14:textId="77777777" w:rsidR="000431FA" w:rsidRDefault="000431FA"/>
    <w:p w14:paraId="4ED8FCE8" w14:textId="77777777" w:rsidR="000431FA" w:rsidRDefault="00FB48B0">
      <w:r>
        <w:t>This Memorandum of Understanding between the Washtenaw Alliance for Children and Youth (WACY) and ____________ is in support of developing a sustainable, collaborative network to foster and support children and youth in Washtenaw County. To achieve our com</w:t>
      </w:r>
      <w:r>
        <w:t>munity’s goal of increasing high school graduation rates to 80% for economically disadvantaged youth by the year 2025, WACY has developed this memorandum of understanding clarifying the expectations and responsibilities of each stakeholder from July 1, 201</w:t>
      </w:r>
      <w:r>
        <w:t xml:space="preserve">9 through June 30, 2021. </w:t>
      </w:r>
    </w:p>
    <w:p w14:paraId="756B38CE" w14:textId="77777777" w:rsidR="000431FA" w:rsidRDefault="000431FA"/>
    <w:p w14:paraId="2D6F1F96" w14:textId="77777777" w:rsidR="000431FA" w:rsidRDefault="00FB48B0">
      <w:pPr>
        <w:rPr>
          <w:color w:val="000000"/>
        </w:rPr>
      </w:pPr>
      <w:r>
        <w:t>WACY agrees to (at minimum):</w:t>
      </w:r>
    </w:p>
    <w:p w14:paraId="1B1B94F0" w14:textId="77777777" w:rsidR="000431FA" w:rsidRDefault="00FB48B0">
      <w:pPr>
        <w:numPr>
          <w:ilvl w:val="0"/>
          <w:numId w:val="3"/>
        </w:numPr>
        <w:pBdr>
          <w:top w:val="nil"/>
          <w:left w:val="nil"/>
          <w:bottom w:val="nil"/>
          <w:right w:val="nil"/>
          <w:between w:val="nil"/>
        </w:pBdr>
      </w:pPr>
      <w:r>
        <w:t>Convene quarterly membership meetings.</w:t>
      </w:r>
    </w:p>
    <w:p w14:paraId="0C2D6DB1" w14:textId="77777777" w:rsidR="000431FA" w:rsidRDefault="00FB48B0">
      <w:pPr>
        <w:numPr>
          <w:ilvl w:val="0"/>
          <w:numId w:val="3"/>
        </w:numPr>
        <w:pBdr>
          <w:top w:val="nil"/>
          <w:left w:val="nil"/>
          <w:bottom w:val="nil"/>
          <w:right w:val="nil"/>
          <w:between w:val="nil"/>
        </w:pBdr>
      </w:pPr>
      <w:r>
        <w:t>Provide 4 trainings each year for membership. Trainings are open to anyone in the community but will be free for staff (youth and/or parents/guardians) of WACY o</w:t>
      </w:r>
      <w:r>
        <w:t>rganizational members.</w:t>
      </w:r>
    </w:p>
    <w:p w14:paraId="45D5E31C" w14:textId="77777777" w:rsidR="000431FA" w:rsidRDefault="00FB48B0">
      <w:pPr>
        <w:numPr>
          <w:ilvl w:val="0"/>
          <w:numId w:val="3"/>
        </w:numPr>
        <w:pBdr>
          <w:top w:val="nil"/>
          <w:left w:val="nil"/>
          <w:bottom w:val="nil"/>
          <w:right w:val="nil"/>
          <w:between w:val="nil"/>
        </w:pBdr>
      </w:pPr>
      <w:r>
        <w:t>Facilitate capacity building among organizations and develop / maintain a database of expertise.</w:t>
      </w:r>
    </w:p>
    <w:p w14:paraId="397691C6" w14:textId="77777777" w:rsidR="000431FA" w:rsidRDefault="00FB48B0">
      <w:pPr>
        <w:numPr>
          <w:ilvl w:val="0"/>
          <w:numId w:val="3"/>
        </w:numPr>
        <w:pBdr>
          <w:top w:val="nil"/>
          <w:left w:val="nil"/>
          <w:bottom w:val="nil"/>
          <w:right w:val="nil"/>
          <w:between w:val="nil"/>
        </w:pBdr>
      </w:pPr>
      <w:r>
        <w:rPr>
          <w:color w:val="000000"/>
        </w:rPr>
        <w:t xml:space="preserve">Convene and facilitate the </w:t>
      </w:r>
      <w:r>
        <w:t>Executive Committee.</w:t>
      </w:r>
    </w:p>
    <w:p w14:paraId="14C3224A" w14:textId="77777777" w:rsidR="000431FA" w:rsidRDefault="00FB48B0">
      <w:pPr>
        <w:numPr>
          <w:ilvl w:val="0"/>
          <w:numId w:val="3"/>
        </w:numPr>
        <w:pBdr>
          <w:top w:val="nil"/>
          <w:left w:val="nil"/>
          <w:bottom w:val="nil"/>
          <w:right w:val="nil"/>
          <w:between w:val="nil"/>
        </w:pBdr>
      </w:pPr>
      <w:r>
        <w:t>Convene</w:t>
      </w:r>
      <w:r>
        <w:rPr>
          <w:color w:val="000000"/>
        </w:rPr>
        <w:t xml:space="preserve"> action team(s) </w:t>
      </w:r>
      <w:r>
        <w:t>on complex systems issues.</w:t>
      </w:r>
    </w:p>
    <w:p w14:paraId="1D071DB1" w14:textId="77777777" w:rsidR="000431FA" w:rsidRDefault="00FB48B0">
      <w:pPr>
        <w:numPr>
          <w:ilvl w:val="0"/>
          <w:numId w:val="3"/>
        </w:numPr>
        <w:pBdr>
          <w:top w:val="nil"/>
          <w:left w:val="nil"/>
          <w:bottom w:val="nil"/>
          <w:right w:val="nil"/>
          <w:between w:val="nil"/>
        </w:pBdr>
      </w:pPr>
      <w:r>
        <w:t>Hold annual elections for open spots o</w:t>
      </w:r>
      <w:r>
        <w:t>n the Executive Committee, including co-chairs.</w:t>
      </w:r>
    </w:p>
    <w:p w14:paraId="350ADA9B" w14:textId="77777777" w:rsidR="000431FA" w:rsidRDefault="000431FA">
      <w:pPr>
        <w:ind w:left="720"/>
      </w:pPr>
    </w:p>
    <w:p w14:paraId="7C7134D6" w14:textId="77777777" w:rsidR="000431FA" w:rsidRDefault="00FB48B0">
      <w:pPr>
        <w:pBdr>
          <w:top w:val="nil"/>
          <w:left w:val="nil"/>
          <w:bottom w:val="nil"/>
          <w:right w:val="nil"/>
          <w:between w:val="nil"/>
        </w:pBdr>
        <w:ind w:left="720" w:hanging="720"/>
        <w:rPr>
          <w:color w:val="000000"/>
        </w:rPr>
      </w:pPr>
      <w:r>
        <w:rPr>
          <w:color w:val="000000"/>
        </w:rPr>
        <w:t xml:space="preserve"> </w:t>
      </w:r>
    </w:p>
    <w:p w14:paraId="1E04EF5A" w14:textId="77777777" w:rsidR="000431FA" w:rsidRDefault="00FB48B0">
      <w:r>
        <w:t xml:space="preserve">As a member of WACY, the </w:t>
      </w:r>
      <w:r>
        <w:rPr>
          <w:b/>
        </w:rPr>
        <w:t>&lt;INSERT ORGANIZATION&gt;</w:t>
      </w:r>
      <w:r>
        <w:t xml:space="preserve"> agrees to:</w:t>
      </w:r>
    </w:p>
    <w:p w14:paraId="3E5F220B" w14:textId="77777777" w:rsidR="000431FA" w:rsidRDefault="00FB48B0">
      <w:pPr>
        <w:numPr>
          <w:ilvl w:val="0"/>
          <w:numId w:val="5"/>
        </w:numPr>
        <w:pBdr>
          <w:top w:val="nil"/>
          <w:left w:val="nil"/>
          <w:bottom w:val="nil"/>
          <w:right w:val="nil"/>
          <w:between w:val="nil"/>
        </w:pBdr>
      </w:pPr>
      <w:r>
        <w:t xml:space="preserve">Participate in collective action and build public will </w:t>
      </w:r>
      <w:r>
        <w:rPr>
          <w:color w:val="000000"/>
        </w:rPr>
        <w:t>to support high school graduation and safe homes, schools and communitie</w:t>
      </w:r>
      <w:r>
        <w:t>s.</w:t>
      </w:r>
    </w:p>
    <w:p w14:paraId="62A9CB5F" w14:textId="77777777" w:rsidR="000431FA" w:rsidRDefault="00FB48B0">
      <w:pPr>
        <w:numPr>
          <w:ilvl w:val="0"/>
          <w:numId w:val="5"/>
        </w:numPr>
        <w:pBdr>
          <w:top w:val="nil"/>
          <w:left w:val="nil"/>
          <w:bottom w:val="nil"/>
          <w:right w:val="nil"/>
          <w:between w:val="nil"/>
        </w:pBdr>
      </w:pPr>
      <w:r>
        <w:t>Work collaboratively with member organizations and assist in capacity building of member partners as you are able.</w:t>
      </w:r>
    </w:p>
    <w:p w14:paraId="26EBF160" w14:textId="77777777" w:rsidR="000431FA" w:rsidRDefault="00FB48B0">
      <w:pPr>
        <w:numPr>
          <w:ilvl w:val="0"/>
          <w:numId w:val="5"/>
        </w:numPr>
        <w:pBdr>
          <w:top w:val="nil"/>
          <w:left w:val="nil"/>
          <w:bottom w:val="nil"/>
          <w:right w:val="nil"/>
          <w:between w:val="nil"/>
        </w:pBdr>
      </w:pPr>
      <w:r>
        <w:t xml:space="preserve">Each organizational member must designate a primary and secondary </w:t>
      </w:r>
      <w:r>
        <w:t>voting member from the organization who can</w:t>
      </w:r>
      <w:r>
        <w:rPr>
          <w:color w:val="000000"/>
        </w:rPr>
        <w:t xml:space="preserve"> make decisions and allocate resources on behalf of the organization.</w:t>
      </w:r>
    </w:p>
    <w:p w14:paraId="4497BF00" w14:textId="77777777" w:rsidR="000431FA" w:rsidRDefault="00FB48B0">
      <w:pPr>
        <w:numPr>
          <w:ilvl w:val="0"/>
          <w:numId w:val="5"/>
        </w:numPr>
        <w:pBdr>
          <w:top w:val="nil"/>
          <w:left w:val="nil"/>
          <w:bottom w:val="nil"/>
          <w:right w:val="nil"/>
          <w:between w:val="nil"/>
        </w:pBdr>
      </w:pPr>
      <w:r>
        <w:rPr>
          <w:color w:val="000000"/>
        </w:rPr>
        <w:t xml:space="preserve">Provide </w:t>
      </w:r>
      <w:r>
        <w:rPr>
          <w:b/>
          <w:color w:val="000000"/>
        </w:rPr>
        <w:t>&lt;$</w:t>
      </w:r>
      <w:proofErr w:type="gramStart"/>
      <w:r>
        <w:rPr>
          <w:b/>
          <w:color w:val="000000"/>
        </w:rPr>
        <w:t>X,XXX</w:t>
      </w:r>
      <w:proofErr w:type="gramEnd"/>
      <w:r>
        <w:rPr>
          <w:b/>
          <w:color w:val="000000"/>
        </w:rPr>
        <w:t xml:space="preserve">&gt; </w:t>
      </w:r>
      <w:r>
        <w:rPr>
          <w:color w:val="000000"/>
        </w:rPr>
        <w:t xml:space="preserve">in annual membership dues to WACY to provide staffing and administrative capacity for the network. </w:t>
      </w:r>
    </w:p>
    <w:p w14:paraId="0C8735A6" w14:textId="77777777" w:rsidR="000431FA" w:rsidRDefault="00FB48B0">
      <w:pPr>
        <w:numPr>
          <w:ilvl w:val="0"/>
          <w:numId w:val="5"/>
        </w:numPr>
        <w:pBdr>
          <w:top w:val="nil"/>
          <w:left w:val="nil"/>
          <w:bottom w:val="nil"/>
          <w:right w:val="nil"/>
          <w:between w:val="nil"/>
        </w:pBdr>
      </w:pPr>
      <w:r>
        <w:rPr>
          <w:color w:val="000000"/>
        </w:rPr>
        <w:lastRenderedPageBreak/>
        <w:t xml:space="preserve">Submit payment to WACY via its </w:t>
      </w:r>
      <w:r>
        <w:t xml:space="preserve">Fiduciary, SOS Community </w:t>
      </w:r>
      <w:proofErr w:type="gramStart"/>
      <w:r>
        <w:t xml:space="preserve">Services, </w:t>
      </w:r>
      <w:r>
        <w:rPr>
          <w:color w:val="000000"/>
        </w:rPr>
        <w:t xml:space="preserve"> by</w:t>
      </w:r>
      <w:proofErr w:type="gramEnd"/>
      <w:r>
        <w:rPr>
          <w:color w:val="000000"/>
        </w:rPr>
        <w:t xml:space="preserve"> July 31 of </w:t>
      </w:r>
      <w:r>
        <w:rPr>
          <w:b/>
          <w:color w:val="000000"/>
          <w:u w:val="single"/>
        </w:rPr>
        <w:t xml:space="preserve">each </w:t>
      </w:r>
      <w:r>
        <w:rPr>
          <w:color w:val="000000"/>
        </w:rPr>
        <w:t>new fiscal year. Checks should be made out to SOS Community Se</w:t>
      </w:r>
      <w:r>
        <w:t>rvices with a note in the memo line “WACY” and mailed to 101 S. Huron, Ypsilanti, MI 48197.</w:t>
      </w:r>
    </w:p>
    <w:p w14:paraId="3A21E231" w14:textId="77777777" w:rsidR="000431FA" w:rsidRDefault="000431FA"/>
    <w:p w14:paraId="40EF572E" w14:textId="77777777" w:rsidR="000431FA" w:rsidRDefault="00FB48B0">
      <w:r>
        <w:t xml:space="preserve">This agreement </w:t>
      </w:r>
      <w:r>
        <w:t>shall be valid July 1, 2019 through June 30, 2021, although dues must be paid annually. Agreeing parties may dissolve the Memorandum of Understanding prior to June 30, 2021 with written notice. Any payment made to WACY during this time is nonrefundable.</w:t>
      </w:r>
    </w:p>
    <w:p w14:paraId="38F05056" w14:textId="77777777" w:rsidR="000431FA" w:rsidRDefault="000431FA"/>
    <w:p w14:paraId="7646B7CC" w14:textId="77777777" w:rsidR="000431FA" w:rsidRDefault="00FB48B0">
      <w:r>
        <w:t>W</w:t>
      </w:r>
      <w:r>
        <w:t xml:space="preserve">ACY looks forward to working with the </w:t>
      </w:r>
      <w:r>
        <w:rPr>
          <w:b/>
        </w:rPr>
        <w:t>&lt;INSERT ORGANIZATION&gt;</w:t>
      </w:r>
      <w:r>
        <w:t xml:space="preserve"> and all its Members in order to reach Washtenaw County’s goal of 80% high school graduation rate for economically disadvantaged youth by the year 2025.</w:t>
      </w:r>
    </w:p>
    <w:p w14:paraId="12061508" w14:textId="77777777" w:rsidR="000431FA" w:rsidRDefault="000431FA"/>
    <w:p w14:paraId="0E619A91" w14:textId="77777777" w:rsidR="000431FA" w:rsidRDefault="00FB48B0">
      <w:r>
        <w:t>___________________________________________</w:t>
      </w:r>
      <w:r>
        <w:t>_________________________________________</w:t>
      </w:r>
    </w:p>
    <w:p w14:paraId="51736B2A" w14:textId="77777777" w:rsidR="000431FA" w:rsidRDefault="00FB48B0">
      <w:pPr>
        <w:rPr>
          <w:b/>
        </w:rPr>
      </w:pPr>
      <w:r>
        <w:rPr>
          <w:b/>
        </w:rPr>
        <w:t>&lt;INSERT NAME&gt;</w:t>
      </w:r>
      <w:r>
        <w:t xml:space="preserve">, </w:t>
      </w:r>
      <w:r>
        <w:rPr>
          <w:b/>
        </w:rPr>
        <w:t>&lt;INSERT TITLE&gt;</w:t>
      </w:r>
      <w:r>
        <w:t xml:space="preserve">, </w:t>
      </w:r>
      <w:r>
        <w:rPr>
          <w:b/>
        </w:rPr>
        <w:t>&lt;INSERT ORGANIZATION&gt;</w:t>
      </w:r>
    </w:p>
    <w:p w14:paraId="53E316D4" w14:textId="77777777" w:rsidR="000431FA" w:rsidRDefault="000431FA"/>
    <w:p w14:paraId="49EFA46C" w14:textId="77777777" w:rsidR="000431FA" w:rsidRDefault="00FB48B0">
      <w:r>
        <w:t>____________________________________________________________________________________</w:t>
      </w:r>
    </w:p>
    <w:p w14:paraId="0983A22C" w14:textId="77777777" w:rsidR="000431FA" w:rsidRDefault="000431FA"/>
    <w:p w14:paraId="19F12AC8" w14:textId="77777777" w:rsidR="000431FA" w:rsidRDefault="00FB48B0">
      <w:r>
        <w:t>Date:</w:t>
      </w:r>
    </w:p>
    <w:p w14:paraId="5403085B" w14:textId="77777777" w:rsidR="000431FA" w:rsidRDefault="000431FA"/>
    <w:p w14:paraId="136472C3" w14:textId="77777777" w:rsidR="000431FA" w:rsidRDefault="00FB48B0">
      <w:pPr>
        <w:numPr>
          <w:ilvl w:val="0"/>
          <w:numId w:val="1"/>
        </w:numPr>
      </w:pPr>
      <w:r>
        <w:t>I need to be invoiced.</w:t>
      </w:r>
    </w:p>
    <w:p w14:paraId="0F93654E" w14:textId="77777777" w:rsidR="000431FA" w:rsidRDefault="000431FA"/>
    <w:p w14:paraId="24A2193C" w14:textId="77777777" w:rsidR="000431FA" w:rsidRDefault="000431FA"/>
    <w:p w14:paraId="79AED99A" w14:textId="77777777" w:rsidR="000431FA" w:rsidRDefault="000431FA"/>
    <w:p w14:paraId="43DEDBBC" w14:textId="77777777" w:rsidR="000431FA" w:rsidRDefault="00FB48B0">
      <w:pPr>
        <w:jc w:val="center"/>
      </w:pPr>
      <w:r>
        <w:br w:type="page"/>
      </w:r>
    </w:p>
    <w:p w14:paraId="57A09FA0" w14:textId="77777777" w:rsidR="000431FA" w:rsidRDefault="000431FA"/>
    <w:sectPr w:rsidR="000431FA">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2514F" w14:textId="77777777" w:rsidR="00000000" w:rsidRDefault="00FB48B0">
      <w:r>
        <w:separator/>
      </w:r>
    </w:p>
  </w:endnote>
  <w:endnote w:type="continuationSeparator" w:id="0">
    <w:p w14:paraId="5134C783" w14:textId="77777777" w:rsidR="00000000" w:rsidRDefault="00FB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89F48" w14:textId="77777777" w:rsidR="00000000" w:rsidRDefault="00FB48B0">
      <w:r>
        <w:separator/>
      </w:r>
    </w:p>
  </w:footnote>
  <w:footnote w:type="continuationSeparator" w:id="0">
    <w:p w14:paraId="5E6859AB" w14:textId="77777777" w:rsidR="00000000" w:rsidRDefault="00FB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C152" w14:textId="77777777" w:rsidR="000431FA" w:rsidRDefault="00FB48B0">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372D3FEB" wp14:editId="5DF9FB67">
          <wp:extent cx="1201555" cy="60077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1555" cy="60077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3111E"/>
    <w:multiLevelType w:val="multilevel"/>
    <w:tmpl w:val="E050F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617AAA"/>
    <w:multiLevelType w:val="multilevel"/>
    <w:tmpl w:val="1D20D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0E0779"/>
    <w:multiLevelType w:val="multilevel"/>
    <w:tmpl w:val="95F66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E30665"/>
    <w:multiLevelType w:val="multilevel"/>
    <w:tmpl w:val="130C0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A100CA"/>
    <w:multiLevelType w:val="multilevel"/>
    <w:tmpl w:val="E766C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1FA"/>
    <w:rsid w:val="000431FA"/>
    <w:rsid w:val="00FB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DEC7"/>
  <w15:docId w15:val="{1BFD19DD-173A-49E5-BC6C-BFAAAE93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Lampen</cp:lastModifiedBy>
  <cp:revision>2</cp:revision>
  <dcterms:created xsi:type="dcterms:W3CDTF">2019-09-13T13:44:00Z</dcterms:created>
  <dcterms:modified xsi:type="dcterms:W3CDTF">2019-09-13T13:44:00Z</dcterms:modified>
</cp:coreProperties>
</file>